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36"/>
          <w:shd w:fill="auto" w:val="clear"/>
        </w:rPr>
        <w:t xml:space="preserve">Ruth Ogle Warfield Scholarship</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Ruth Ogle was the first recipient of the Dennis Anderson Memorial Scholarship at Cambridge High School.  Because Ruth’s parents were already paying for her older brother to attend the University of Idaho, there was very little money left to pay Ruth’s tuition.  Ruth is now taking this opportunity to help someone else attend college just as the Anderson family did for her many years ago.</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 xml:space="preserve">To apply for this scholarship, please write a one-page, single-spaced essay addressing the following items:</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Need for financial assistance</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Future plans</w:t>
      </w:r>
    </w:p>
    <w:p>
      <w:pPr>
        <w:numPr>
          <w:ilvl w:val="0"/>
          <w:numId w:val="3"/>
        </w:numPr>
        <w:spacing w:before="0" w:after="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High school activities</w:t>
      </w: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